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434F02">
        <w:rPr>
          <w:rFonts w:ascii="Arial" w:hAnsi="Arial" w:cs="Arial"/>
          <w:b/>
          <w:sz w:val="24"/>
          <w:szCs w:val="24"/>
        </w:rPr>
        <w:t>82</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172C15">
        <w:rPr>
          <w:rFonts w:ascii="Arial" w:hAnsi="Arial" w:cs="Arial"/>
          <w:b/>
          <w:sz w:val="24"/>
          <w:szCs w:val="24"/>
        </w:rPr>
        <w:t>SP-181131</w:t>
      </w:r>
    </w:p>
    <w:p w:rsidR="00F86A73" w:rsidRPr="004B566C" w:rsidRDefault="00434F02" w:rsidP="004B566C">
      <w:pPr>
        <w:tabs>
          <w:tab w:val="left" w:pos="567"/>
        </w:tabs>
        <w:rPr>
          <w:rFonts w:ascii="Arial" w:hAnsi="Arial" w:cs="Arial"/>
          <w:b/>
          <w:sz w:val="24"/>
        </w:rPr>
      </w:pPr>
      <w:r>
        <w:rPr>
          <w:rFonts w:ascii="Arial" w:hAnsi="Arial" w:cs="Arial"/>
          <w:b/>
          <w:sz w:val="24"/>
        </w:rPr>
        <w:t>Sorrento, Italy</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December</w:t>
      </w:r>
      <w:r w:rsidR="00AE08EB">
        <w:rPr>
          <w:rFonts w:ascii="Arial" w:hAnsi="Arial" w:cs="Arial"/>
          <w:b/>
          <w:sz w:val="24"/>
        </w:rPr>
        <w:t xml:space="preserve"> </w:t>
      </w:r>
      <w:r w:rsidR="007113A1">
        <w:rPr>
          <w:rFonts w:ascii="Arial" w:hAnsi="Arial" w:cs="Arial"/>
          <w:b/>
          <w:sz w:val="24"/>
        </w:rPr>
        <w:t>1</w:t>
      </w:r>
      <w:r w:rsidR="00C21339">
        <w:rPr>
          <w:rFonts w:ascii="Arial" w:hAnsi="Arial" w:cs="Arial"/>
          <w:b/>
          <w:sz w:val="24"/>
        </w:rPr>
        <w:t>0</w:t>
      </w:r>
      <w:r w:rsidR="00AE08EB">
        <w:rPr>
          <w:rFonts w:ascii="Arial" w:hAnsi="Arial" w:cs="Arial"/>
          <w:b/>
          <w:sz w:val="24"/>
        </w:rPr>
        <w:t>-</w:t>
      </w:r>
      <w:r w:rsidR="00C21339">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35661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56610" w:rsidRPr="00356610">
        <w:rPr>
          <w:rFonts w:ascii="Arial" w:hAnsi="Arial" w:cs="Arial"/>
          <w:lang w:eastAsia="ja-JP"/>
        </w:rPr>
        <w:t>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356610" w:rsidRPr="00356610" w:rsidTr="00C21339">
        <w:tc>
          <w:tcPr>
            <w:tcW w:w="2697" w:type="dxa"/>
            <w:shd w:val="clear" w:color="auto" w:fill="auto"/>
          </w:tcPr>
          <w:p w:rsidR="00593315" w:rsidRPr="00356610" w:rsidRDefault="00C21339" w:rsidP="001A248F">
            <w:pPr>
              <w:tabs>
                <w:tab w:val="left" w:pos="567"/>
              </w:tabs>
              <w:spacing w:after="0"/>
              <w:rPr>
                <w:rFonts w:ascii="Arial" w:hAnsi="Arial" w:cs="Arial"/>
                <w:b/>
              </w:rPr>
            </w:pPr>
            <w:r w:rsidRPr="00356610">
              <w:rPr>
                <w:rFonts w:ascii="Arial" w:hAnsi="Arial" w:cs="Arial"/>
                <w:b/>
              </w:rPr>
              <w:t xml:space="preserve"> SI </w:t>
            </w:r>
            <w:r w:rsidR="00593315" w:rsidRPr="00356610">
              <w:rPr>
                <w:rFonts w:ascii="Arial" w:hAnsi="Arial" w:cs="Arial"/>
                <w:b/>
              </w:rPr>
              <w:t>Name</w:t>
            </w:r>
          </w:p>
        </w:tc>
        <w:tc>
          <w:tcPr>
            <w:tcW w:w="7389" w:type="dxa"/>
            <w:gridSpan w:val="7"/>
          </w:tcPr>
          <w:p w:rsidR="00593315" w:rsidRPr="00356610" w:rsidRDefault="00434F02" w:rsidP="001A248F">
            <w:pPr>
              <w:tabs>
                <w:tab w:val="left" w:pos="567"/>
              </w:tabs>
              <w:spacing w:after="0"/>
              <w:rPr>
                <w:rFonts w:ascii="Arial" w:hAnsi="Arial" w:cs="Arial"/>
              </w:rPr>
            </w:pPr>
            <w:r w:rsidRPr="00356610">
              <w:rPr>
                <w:rFonts w:ascii="Arial" w:hAnsi="Arial" w:cs="Arial"/>
              </w:rPr>
              <w:t>Study on optimisations on UE radio capability signalling</w:t>
            </w:r>
          </w:p>
        </w:tc>
      </w:tr>
      <w:tr w:rsidR="00356610" w:rsidRPr="00356610" w:rsidTr="00C21339">
        <w:tc>
          <w:tcPr>
            <w:tcW w:w="2697" w:type="dxa"/>
            <w:shd w:val="clear" w:color="auto" w:fill="auto"/>
          </w:tcPr>
          <w:p w:rsidR="00593315" w:rsidRPr="00356610" w:rsidRDefault="00593315" w:rsidP="001A248F">
            <w:pPr>
              <w:tabs>
                <w:tab w:val="left" w:pos="567"/>
              </w:tabs>
              <w:spacing w:after="0"/>
              <w:rPr>
                <w:rFonts w:ascii="Arial" w:hAnsi="Arial" w:cs="Arial"/>
                <w:bCs/>
              </w:rPr>
            </w:pPr>
            <w:r w:rsidRPr="00356610">
              <w:rPr>
                <w:rFonts w:ascii="Arial" w:hAnsi="Arial" w:cs="Arial"/>
                <w:bCs/>
              </w:rPr>
              <w:t>included in this status report</w:t>
            </w:r>
          </w:p>
        </w:tc>
        <w:tc>
          <w:tcPr>
            <w:tcW w:w="1321" w:type="dxa"/>
          </w:tcPr>
          <w:p w:rsidR="00593315" w:rsidRPr="00356610" w:rsidRDefault="00593315" w:rsidP="001A248F">
            <w:pPr>
              <w:tabs>
                <w:tab w:val="left" w:pos="567"/>
              </w:tabs>
              <w:spacing w:after="0"/>
              <w:rPr>
                <w:rFonts w:ascii="Arial" w:hAnsi="Arial" w:cs="Arial"/>
              </w:rPr>
            </w:pPr>
            <w:r w:rsidRPr="00356610">
              <w:rPr>
                <w:rFonts w:ascii="Arial" w:hAnsi="Arial" w:cs="Arial"/>
              </w:rPr>
              <w:t>Core part:</w:t>
            </w:r>
          </w:p>
        </w:tc>
        <w:tc>
          <w:tcPr>
            <w:tcW w:w="1097" w:type="dxa"/>
          </w:tcPr>
          <w:p w:rsidR="00593315" w:rsidRPr="00356610" w:rsidRDefault="00434F02" w:rsidP="001A248F">
            <w:pPr>
              <w:tabs>
                <w:tab w:val="left" w:pos="567"/>
              </w:tabs>
              <w:spacing w:after="0"/>
              <w:rPr>
                <w:rFonts w:ascii="Arial" w:hAnsi="Arial" w:cs="Arial"/>
                <w:lang w:eastAsia="ja-JP"/>
              </w:rPr>
            </w:pPr>
            <w:r w:rsidRPr="00356610">
              <w:rPr>
                <w:rFonts w:ascii="Arial" w:hAnsi="Arial" w:cs="Arial"/>
                <w:lang w:eastAsia="ja-JP"/>
              </w:rPr>
              <w:t>NA</w:t>
            </w:r>
          </w:p>
        </w:tc>
        <w:tc>
          <w:tcPr>
            <w:tcW w:w="1236" w:type="dxa"/>
          </w:tcPr>
          <w:p w:rsidR="00593315" w:rsidRPr="00356610" w:rsidRDefault="00593315" w:rsidP="001A248F">
            <w:pPr>
              <w:tabs>
                <w:tab w:val="left" w:pos="567"/>
              </w:tabs>
              <w:spacing w:after="0"/>
              <w:rPr>
                <w:rFonts w:ascii="Arial" w:hAnsi="Arial" w:cs="Arial"/>
              </w:rPr>
            </w:pPr>
            <w:r w:rsidRPr="00356610">
              <w:rPr>
                <w:rFonts w:ascii="Arial" w:hAnsi="Arial" w:cs="Arial"/>
              </w:rPr>
              <w:t>Perf. part:</w:t>
            </w:r>
          </w:p>
        </w:tc>
        <w:tc>
          <w:tcPr>
            <w:tcW w:w="1245" w:type="dxa"/>
            <w:gridSpan w:val="2"/>
          </w:tcPr>
          <w:p w:rsidR="00593315" w:rsidRPr="00356610" w:rsidRDefault="00434F02" w:rsidP="0036248C">
            <w:pPr>
              <w:tabs>
                <w:tab w:val="left" w:pos="567"/>
              </w:tabs>
              <w:spacing w:after="0"/>
              <w:rPr>
                <w:rFonts w:ascii="Arial" w:hAnsi="Arial" w:cs="Arial"/>
                <w:lang w:eastAsia="ja-JP"/>
              </w:rPr>
            </w:pPr>
            <w:r w:rsidRPr="00356610">
              <w:rPr>
                <w:rFonts w:ascii="Arial" w:hAnsi="Arial" w:cs="Arial"/>
                <w:lang w:eastAsia="ja-JP"/>
              </w:rPr>
              <w:t>NA</w:t>
            </w:r>
          </w:p>
        </w:tc>
        <w:tc>
          <w:tcPr>
            <w:tcW w:w="1326" w:type="dxa"/>
          </w:tcPr>
          <w:p w:rsidR="00593315" w:rsidRPr="00356610" w:rsidRDefault="00593315" w:rsidP="001A248F">
            <w:pPr>
              <w:tabs>
                <w:tab w:val="left" w:pos="567"/>
              </w:tabs>
              <w:spacing w:after="0"/>
              <w:rPr>
                <w:rFonts w:ascii="Arial" w:hAnsi="Arial" w:cs="Arial"/>
              </w:rPr>
            </w:pPr>
            <w:r w:rsidRPr="00356610">
              <w:rPr>
                <w:rFonts w:ascii="Arial" w:hAnsi="Arial" w:cs="Arial"/>
              </w:rPr>
              <w:t>Testing part:</w:t>
            </w:r>
          </w:p>
        </w:tc>
        <w:tc>
          <w:tcPr>
            <w:tcW w:w="1164" w:type="dxa"/>
          </w:tcPr>
          <w:p w:rsidR="00593315" w:rsidRPr="00356610" w:rsidRDefault="00434F02" w:rsidP="0036248C">
            <w:pPr>
              <w:tabs>
                <w:tab w:val="left" w:pos="567"/>
              </w:tabs>
              <w:spacing w:after="0"/>
              <w:rPr>
                <w:rFonts w:ascii="Arial" w:hAnsi="Arial" w:cs="Arial"/>
                <w:lang w:eastAsia="ja-JP"/>
              </w:rPr>
            </w:pPr>
            <w:r w:rsidRPr="00356610">
              <w:rPr>
                <w:rFonts w:ascii="Arial" w:hAnsi="Arial" w:cs="Arial"/>
                <w:lang w:eastAsia="ja-JP"/>
              </w:rPr>
              <w:t>NA</w:t>
            </w:r>
          </w:p>
        </w:tc>
      </w:tr>
      <w:tr w:rsidR="00356610" w:rsidRPr="00356610" w:rsidTr="00C21339">
        <w:tc>
          <w:tcPr>
            <w:tcW w:w="2697" w:type="dxa"/>
          </w:tcPr>
          <w:p w:rsidR="0036248C" w:rsidRPr="00356610" w:rsidRDefault="0036248C" w:rsidP="001A248F">
            <w:pPr>
              <w:tabs>
                <w:tab w:val="left" w:pos="567"/>
              </w:tabs>
              <w:spacing w:after="0"/>
              <w:rPr>
                <w:rFonts w:ascii="Arial" w:hAnsi="Arial" w:cs="Arial"/>
                <w:b/>
              </w:rPr>
            </w:pPr>
            <w:r w:rsidRPr="00356610">
              <w:rPr>
                <w:rFonts w:ascii="Arial" w:hAnsi="Arial" w:cs="Arial"/>
                <w:b/>
              </w:rPr>
              <w:t>Acronym</w:t>
            </w:r>
          </w:p>
        </w:tc>
        <w:tc>
          <w:tcPr>
            <w:tcW w:w="7389" w:type="dxa"/>
            <w:gridSpan w:val="7"/>
          </w:tcPr>
          <w:p w:rsidR="0036248C" w:rsidRPr="00356610" w:rsidRDefault="00434F02" w:rsidP="008836AC">
            <w:pPr>
              <w:tabs>
                <w:tab w:val="left" w:pos="567"/>
              </w:tabs>
              <w:spacing w:after="0"/>
              <w:rPr>
                <w:rFonts w:ascii="Arial" w:hAnsi="Arial" w:cs="Arial"/>
              </w:rPr>
            </w:pPr>
            <w:r w:rsidRPr="00356610">
              <w:rPr>
                <w:rFonts w:ascii="Arial" w:hAnsi="Arial" w:cs="Arial"/>
              </w:rPr>
              <w:t>FS_RACS</w:t>
            </w:r>
          </w:p>
        </w:tc>
      </w:tr>
      <w:tr w:rsidR="00356610" w:rsidRPr="00356610" w:rsidTr="00C21339">
        <w:tc>
          <w:tcPr>
            <w:tcW w:w="2697" w:type="dxa"/>
          </w:tcPr>
          <w:p w:rsidR="0036248C" w:rsidRPr="00356610" w:rsidRDefault="0036248C" w:rsidP="001A248F">
            <w:pPr>
              <w:tabs>
                <w:tab w:val="left" w:pos="567"/>
              </w:tabs>
              <w:spacing w:after="0"/>
              <w:rPr>
                <w:rFonts w:ascii="Arial" w:hAnsi="Arial" w:cs="Arial"/>
                <w:b/>
              </w:rPr>
            </w:pPr>
            <w:r w:rsidRPr="00356610">
              <w:rPr>
                <w:rFonts w:ascii="Arial" w:hAnsi="Arial" w:cs="Arial"/>
                <w:b/>
              </w:rPr>
              <w:t>Unique ID</w:t>
            </w:r>
          </w:p>
        </w:tc>
        <w:tc>
          <w:tcPr>
            <w:tcW w:w="7389" w:type="dxa"/>
            <w:gridSpan w:val="7"/>
          </w:tcPr>
          <w:p w:rsidR="0036248C" w:rsidRPr="00356610" w:rsidRDefault="00434F02" w:rsidP="008836AC">
            <w:pPr>
              <w:tabs>
                <w:tab w:val="left" w:pos="567"/>
              </w:tabs>
              <w:spacing w:after="0"/>
              <w:rPr>
                <w:rFonts w:ascii="Arial" w:hAnsi="Arial" w:cs="Arial"/>
                <w:lang w:eastAsia="ja-JP"/>
              </w:rPr>
            </w:pPr>
            <w:r w:rsidRPr="00356610">
              <w:rPr>
                <w:rFonts w:ascii="Arial" w:hAnsi="Arial" w:cs="Arial"/>
                <w:lang w:eastAsia="ja-JP"/>
              </w:rPr>
              <w:t>800025</w:t>
            </w:r>
          </w:p>
        </w:tc>
      </w:tr>
      <w:tr w:rsidR="00356610" w:rsidRPr="00356610" w:rsidTr="00C21339">
        <w:tc>
          <w:tcPr>
            <w:tcW w:w="2697" w:type="dxa"/>
          </w:tcPr>
          <w:p w:rsidR="00B6300F" w:rsidRPr="00356610" w:rsidRDefault="00B6300F" w:rsidP="001A248F">
            <w:pPr>
              <w:tabs>
                <w:tab w:val="left" w:pos="567"/>
              </w:tabs>
              <w:spacing w:after="0"/>
              <w:rPr>
                <w:rFonts w:ascii="Arial" w:hAnsi="Arial" w:cs="Arial"/>
                <w:b/>
              </w:rPr>
            </w:pPr>
            <w:r w:rsidRPr="00356610">
              <w:rPr>
                <w:rFonts w:ascii="Arial" w:hAnsi="Arial" w:cs="Arial"/>
                <w:b/>
              </w:rPr>
              <w:t xml:space="preserve">TSG </w:t>
            </w:r>
            <w:proofErr w:type="spellStart"/>
            <w:r w:rsidRPr="00356610">
              <w:rPr>
                <w:rFonts w:ascii="Arial" w:hAnsi="Arial" w:cs="Arial"/>
                <w:b/>
              </w:rPr>
              <w:t>Tdoc</w:t>
            </w:r>
            <w:proofErr w:type="spellEnd"/>
            <w:r w:rsidRPr="00356610">
              <w:rPr>
                <w:rFonts w:ascii="Arial" w:hAnsi="Arial" w:cs="Arial"/>
                <w:b/>
              </w:rPr>
              <w:t xml:space="preserve"> of latest approved WI/SI description </w:t>
            </w:r>
            <w:r w:rsidR="00EE4CC9" w:rsidRPr="00356610">
              <w:rPr>
                <w:rFonts w:ascii="Arial" w:hAnsi="Arial" w:cs="Arial"/>
                <w:b/>
              </w:rPr>
              <w:t>(if any)</w:t>
            </w:r>
          </w:p>
        </w:tc>
        <w:tc>
          <w:tcPr>
            <w:tcW w:w="7389" w:type="dxa"/>
            <w:gridSpan w:val="7"/>
          </w:tcPr>
          <w:p w:rsidR="00B6300F" w:rsidRPr="00356610" w:rsidRDefault="00742B0C" w:rsidP="008836AC">
            <w:pPr>
              <w:tabs>
                <w:tab w:val="left" w:pos="567"/>
              </w:tabs>
              <w:spacing w:after="0"/>
              <w:rPr>
                <w:rFonts w:ascii="Arial" w:hAnsi="Arial" w:cs="Arial"/>
                <w:lang w:eastAsia="ja-JP"/>
              </w:rPr>
            </w:pPr>
            <w:hyperlink r:id="rId7" w:tgtFrame="_blank" w:history="1">
              <w:r w:rsidR="00FC3138" w:rsidRPr="00356610">
                <w:rPr>
                  <w:rStyle w:val="Hyperlink"/>
                  <w:color w:val="auto"/>
                </w:rPr>
                <w:t>SP-180599</w:t>
              </w:r>
            </w:hyperlink>
          </w:p>
        </w:tc>
      </w:tr>
      <w:tr w:rsidR="00356610" w:rsidRPr="00356610" w:rsidTr="009F4BC7">
        <w:tc>
          <w:tcPr>
            <w:tcW w:w="2697" w:type="dxa"/>
          </w:tcPr>
          <w:p w:rsidR="005776DD" w:rsidRPr="00356610" w:rsidRDefault="005776DD" w:rsidP="001A248F">
            <w:pPr>
              <w:tabs>
                <w:tab w:val="left" w:pos="567"/>
              </w:tabs>
              <w:spacing w:after="0"/>
              <w:rPr>
                <w:rFonts w:ascii="Arial" w:hAnsi="Arial" w:cs="Arial"/>
                <w:b/>
              </w:rPr>
            </w:pPr>
            <w:r w:rsidRPr="00356610">
              <w:rPr>
                <w:rFonts w:ascii="Arial" w:hAnsi="Arial" w:cs="Arial"/>
                <w:b/>
              </w:rPr>
              <w:t>Target Completion Date</w:t>
            </w:r>
          </w:p>
        </w:tc>
        <w:tc>
          <w:tcPr>
            <w:tcW w:w="3694" w:type="dxa"/>
            <w:gridSpan w:val="4"/>
          </w:tcPr>
          <w:p w:rsidR="005776DD" w:rsidRPr="00356610" w:rsidRDefault="005776DD" w:rsidP="008836AC">
            <w:pPr>
              <w:tabs>
                <w:tab w:val="left" w:pos="567"/>
              </w:tabs>
              <w:spacing w:after="0"/>
              <w:rPr>
                <w:rFonts w:ascii="Arial" w:hAnsi="Arial" w:cs="Arial"/>
                <w:lang w:eastAsia="ja-JP"/>
              </w:rPr>
            </w:pPr>
            <w:r w:rsidRPr="00356610">
              <w:rPr>
                <w:rFonts w:ascii="Arial" w:hAnsi="Arial" w:cs="Arial"/>
                <w:lang w:eastAsia="ja-JP"/>
              </w:rPr>
              <w:t xml:space="preserve">Core part: </w:t>
            </w:r>
            <w:r w:rsidR="00434F02" w:rsidRPr="00356610">
              <w:rPr>
                <w:rFonts w:ascii="Arial" w:hAnsi="Arial" w:cs="Arial"/>
                <w:lang w:eastAsia="ja-JP"/>
              </w:rPr>
              <w:t>NA</w:t>
            </w:r>
          </w:p>
        </w:tc>
        <w:tc>
          <w:tcPr>
            <w:tcW w:w="3695" w:type="dxa"/>
            <w:gridSpan w:val="3"/>
          </w:tcPr>
          <w:p w:rsidR="005776DD" w:rsidRPr="00356610" w:rsidRDefault="006D1C93" w:rsidP="008836AC">
            <w:pPr>
              <w:tabs>
                <w:tab w:val="left" w:pos="567"/>
              </w:tabs>
              <w:spacing w:after="0"/>
              <w:rPr>
                <w:rFonts w:ascii="Arial" w:hAnsi="Arial" w:cs="Arial"/>
                <w:lang w:eastAsia="ja-JP"/>
              </w:rPr>
            </w:pPr>
            <w:r w:rsidRPr="00356610">
              <w:rPr>
                <w:rFonts w:ascii="Arial" w:hAnsi="Arial" w:cs="Arial"/>
                <w:lang w:eastAsia="ja-JP"/>
              </w:rPr>
              <w:t xml:space="preserve">Performance part: </w:t>
            </w:r>
            <w:r w:rsidR="00434F02" w:rsidRPr="00356610">
              <w:rPr>
                <w:rFonts w:ascii="Arial" w:hAnsi="Arial" w:cs="Arial"/>
                <w:lang w:eastAsia="ja-JP"/>
              </w:rPr>
              <w:t>NA</w:t>
            </w:r>
          </w:p>
        </w:tc>
      </w:tr>
      <w:tr w:rsidR="005776DD" w:rsidRPr="00356610" w:rsidTr="00493091">
        <w:tc>
          <w:tcPr>
            <w:tcW w:w="2697" w:type="dxa"/>
          </w:tcPr>
          <w:p w:rsidR="005776DD" w:rsidRPr="00356610" w:rsidRDefault="005776DD" w:rsidP="001A248F">
            <w:pPr>
              <w:tabs>
                <w:tab w:val="left" w:pos="567"/>
              </w:tabs>
              <w:spacing w:after="0"/>
              <w:rPr>
                <w:rFonts w:ascii="Arial" w:hAnsi="Arial" w:cs="Arial"/>
                <w:b/>
              </w:rPr>
            </w:pPr>
            <w:r w:rsidRPr="00356610">
              <w:rPr>
                <w:rFonts w:ascii="Arial" w:hAnsi="Arial" w:cs="Arial"/>
                <w:b/>
              </w:rPr>
              <w:t>Is the WI/SI complete?</w:t>
            </w:r>
          </w:p>
        </w:tc>
        <w:tc>
          <w:tcPr>
            <w:tcW w:w="3694" w:type="dxa"/>
            <w:gridSpan w:val="4"/>
          </w:tcPr>
          <w:p w:rsidR="005776DD" w:rsidRPr="00356610" w:rsidRDefault="005776DD" w:rsidP="008836AC">
            <w:pPr>
              <w:tabs>
                <w:tab w:val="left" w:pos="567"/>
              </w:tabs>
              <w:spacing w:after="0"/>
              <w:rPr>
                <w:rFonts w:ascii="Arial" w:hAnsi="Arial" w:cs="Arial"/>
                <w:lang w:eastAsia="ja-JP"/>
              </w:rPr>
            </w:pPr>
            <w:r w:rsidRPr="00356610">
              <w:rPr>
                <w:rFonts w:ascii="Arial" w:hAnsi="Arial" w:cs="Arial"/>
                <w:lang w:eastAsia="ja-JP"/>
              </w:rPr>
              <w:t xml:space="preserve">Core part: </w:t>
            </w:r>
            <w:r w:rsidR="00434F02" w:rsidRPr="00356610">
              <w:rPr>
                <w:rFonts w:ascii="Arial" w:hAnsi="Arial" w:cs="Arial"/>
                <w:lang w:eastAsia="ja-JP"/>
              </w:rPr>
              <w:t>NA</w:t>
            </w:r>
          </w:p>
        </w:tc>
        <w:tc>
          <w:tcPr>
            <w:tcW w:w="3695" w:type="dxa"/>
            <w:gridSpan w:val="3"/>
          </w:tcPr>
          <w:p w:rsidR="005776DD" w:rsidRPr="00356610" w:rsidRDefault="005776DD" w:rsidP="008836AC">
            <w:pPr>
              <w:tabs>
                <w:tab w:val="left" w:pos="567"/>
              </w:tabs>
              <w:spacing w:after="0"/>
              <w:rPr>
                <w:rFonts w:ascii="Arial" w:hAnsi="Arial" w:cs="Arial"/>
                <w:lang w:eastAsia="ja-JP"/>
              </w:rPr>
            </w:pPr>
            <w:r w:rsidRPr="00356610">
              <w:rPr>
                <w:rFonts w:ascii="Arial" w:hAnsi="Arial" w:cs="Arial"/>
                <w:lang w:eastAsia="ja-JP"/>
              </w:rPr>
              <w:t xml:space="preserve">Performance Part: </w:t>
            </w:r>
            <w:r w:rsidR="00434F02" w:rsidRPr="00356610">
              <w:rPr>
                <w:rFonts w:ascii="Arial" w:hAnsi="Arial" w:cs="Arial" w:hint="eastAsia"/>
                <w:lang w:eastAsia="ja-JP"/>
              </w:rPr>
              <w:t>NA</w:t>
            </w:r>
          </w:p>
        </w:tc>
      </w:tr>
    </w:tbl>
    <w:p w:rsidR="00D45B2F" w:rsidRPr="00356610" w:rsidRDefault="00D45B2F" w:rsidP="000D17BC">
      <w:pPr>
        <w:tabs>
          <w:tab w:val="left" w:pos="567"/>
        </w:tabs>
        <w:spacing w:after="0"/>
        <w:rPr>
          <w:rFonts w:ascii="Arial" w:hAnsi="Arial" w:cs="Arial"/>
        </w:rPr>
      </w:pPr>
    </w:p>
    <w:p w:rsidR="00D45B2F" w:rsidRPr="00356610" w:rsidRDefault="00F86A73" w:rsidP="000D17BC">
      <w:pPr>
        <w:tabs>
          <w:tab w:val="left" w:pos="567"/>
        </w:tabs>
        <w:spacing w:after="60"/>
        <w:rPr>
          <w:rFonts w:ascii="Arial" w:hAnsi="Arial" w:cs="Arial"/>
          <w:b/>
        </w:rPr>
      </w:pPr>
      <w:r w:rsidRPr="00356610">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356610" w:rsidRPr="00356610" w:rsidTr="001A248F">
        <w:tc>
          <w:tcPr>
            <w:tcW w:w="2758" w:type="dxa"/>
            <w:gridSpan w:val="2"/>
          </w:tcPr>
          <w:p w:rsidR="00EF4800" w:rsidRPr="00356610" w:rsidRDefault="00EF4800" w:rsidP="001A248F">
            <w:pPr>
              <w:tabs>
                <w:tab w:val="left" w:pos="567"/>
              </w:tabs>
              <w:spacing w:after="0"/>
              <w:rPr>
                <w:rFonts w:ascii="Arial" w:hAnsi="Arial" w:cs="Arial"/>
                <w:b/>
              </w:rPr>
            </w:pPr>
            <w:r w:rsidRPr="00356610">
              <w:rPr>
                <w:rFonts w:ascii="Arial" w:hAnsi="Arial" w:cs="Arial"/>
                <w:b/>
              </w:rPr>
              <w:t>Leading WG</w:t>
            </w:r>
          </w:p>
        </w:tc>
        <w:tc>
          <w:tcPr>
            <w:tcW w:w="7489" w:type="dxa"/>
          </w:tcPr>
          <w:p w:rsidR="00EF4800" w:rsidRPr="00356610" w:rsidRDefault="00434F02" w:rsidP="001A248F">
            <w:pPr>
              <w:tabs>
                <w:tab w:val="left" w:pos="567"/>
              </w:tabs>
              <w:spacing w:after="0"/>
              <w:rPr>
                <w:rFonts w:ascii="Arial" w:hAnsi="Arial" w:cs="Arial"/>
              </w:rPr>
            </w:pPr>
            <w:r w:rsidRPr="00356610">
              <w:rPr>
                <w:rFonts w:ascii="Arial" w:hAnsi="Arial" w:cs="Arial"/>
              </w:rPr>
              <w:t>SA2</w:t>
            </w:r>
          </w:p>
        </w:tc>
      </w:tr>
      <w:tr w:rsidR="00356610" w:rsidRPr="00356610" w:rsidTr="001A248F">
        <w:tc>
          <w:tcPr>
            <w:tcW w:w="1418" w:type="dxa"/>
            <w:vMerge w:val="restart"/>
            <w:vAlign w:val="center"/>
          </w:tcPr>
          <w:p w:rsidR="006C4E32" w:rsidRPr="00356610" w:rsidRDefault="006C4E32" w:rsidP="001A248F">
            <w:pPr>
              <w:tabs>
                <w:tab w:val="left" w:pos="567"/>
              </w:tabs>
              <w:rPr>
                <w:rFonts w:ascii="Arial" w:hAnsi="Arial" w:cs="Arial"/>
                <w:b/>
              </w:rPr>
            </w:pPr>
            <w:r w:rsidRPr="00356610">
              <w:rPr>
                <w:rFonts w:ascii="Arial" w:hAnsi="Arial" w:cs="Arial"/>
                <w:b/>
              </w:rPr>
              <w:t>Rapporteur</w:t>
            </w:r>
          </w:p>
        </w:tc>
        <w:tc>
          <w:tcPr>
            <w:tcW w:w="1340" w:type="dxa"/>
          </w:tcPr>
          <w:p w:rsidR="006C4E32" w:rsidRPr="00356610" w:rsidRDefault="006C4E32" w:rsidP="001A248F">
            <w:pPr>
              <w:tabs>
                <w:tab w:val="left" w:pos="567"/>
              </w:tabs>
              <w:spacing w:after="0"/>
              <w:rPr>
                <w:rFonts w:ascii="Arial" w:hAnsi="Arial" w:cs="Arial"/>
                <w:b/>
              </w:rPr>
            </w:pPr>
            <w:r w:rsidRPr="00356610">
              <w:rPr>
                <w:rFonts w:ascii="Arial" w:hAnsi="Arial" w:cs="Arial"/>
                <w:b/>
              </w:rPr>
              <w:t>Name</w:t>
            </w:r>
          </w:p>
        </w:tc>
        <w:tc>
          <w:tcPr>
            <w:tcW w:w="7489" w:type="dxa"/>
          </w:tcPr>
          <w:p w:rsidR="006C4E32" w:rsidRPr="00356610" w:rsidRDefault="00434F02" w:rsidP="0036248C">
            <w:pPr>
              <w:tabs>
                <w:tab w:val="left" w:pos="567"/>
              </w:tabs>
              <w:spacing w:after="0"/>
              <w:rPr>
                <w:rFonts w:ascii="Arial" w:hAnsi="Arial" w:cs="Arial"/>
                <w:lang w:eastAsia="ja-JP"/>
              </w:rPr>
            </w:pPr>
            <w:r w:rsidRPr="00356610">
              <w:rPr>
                <w:rFonts w:ascii="Arial" w:hAnsi="Arial" w:cs="Arial"/>
                <w:lang w:eastAsia="ja-JP"/>
              </w:rPr>
              <w:t>Haris Zisimopoulos</w:t>
            </w:r>
          </w:p>
        </w:tc>
      </w:tr>
      <w:tr w:rsidR="00356610" w:rsidRPr="00356610" w:rsidTr="001A248F">
        <w:tc>
          <w:tcPr>
            <w:tcW w:w="1418" w:type="dxa"/>
            <w:vMerge/>
          </w:tcPr>
          <w:p w:rsidR="006C4E32" w:rsidRPr="00356610" w:rsidRDefault="006C4E32" w:rsidP="001A248F">
            <w:pPr>
              <w:tabs>
                <w:tab w:val="left" w:pos="567"/>
              </w:tabs>
              <w:rPr>
                <w:rFonts w:ascii="Arial" w:hAnsi="Arial" w:cs="Arial"/>
                <w:b/>
              </w:rPr>
            </w:pPr>
          </w:p>
        </w:tc>
        <w:tc>
          <w:tcPr>
            <w:tcW w:w="1340" w:type="dxa"/>
          </w:tcPr>
          <w:p w:rsidR="006C4E32" w:rsidRPr="00356610" w:rsidRDefault="006C4E32" w:rsidP="001A248F">
            <w:pPr>
              <w:tabs>
                <w:tab w:val="left" w:pos="567"/>
              </w:tabs>
              <w:spacing w:after="0"/>
              <w:rPr>
                <w:rFonts w:ascii="Arial" w:hAnsi="Arial" w:cs="Arial"/>
                <w:b/>
              </w:rPr>
            </w:pPr>
            <w:r w:rsidRPr="00356610">
              <w:rPr>
                <w:rFonts w:ascii="Arial" w:hAnsi="Arial" w:cs="Arial"/>
                <w:b/>
              </w:rPr>
              <w:t>Company</w:t>
            </w:r>
          </w:p>
        </w:tc>
        <w:tc>
          <w:tcPr>
            <w:tcW w:w="7489" w:type="dxa"/>
          </w:tcPr>
          <w:p w:rsidR="006C4E32" w:rsidRPr="00356610" w:rsidRDefault="00434F02" w:rsidP="001A248F">
            <w:pPr>
              <w:tabs>
                <w:tab w:val="left" w:pos="567"/>
              </w:tabs>
              <w:spacing w:after="0"/>
              <w:rPr>
                <w:rFonts w:ascii="Arial" w:hAnsi="Arial" w:cs="Arial"/>
                <w:lang w:eastAsia="ja-JP"/>
              </w:rPr>
            </w:pPr>
            <w:r w:rsidRPr="00356610">
              <w:rPr>
                <w:rFonts w:ascii="Arial" w:hAnsi="Arial" w:cs="Arial"/>
                <w:lang w:eastAsia="ja-JP"/>
              </w:rPr>
              <w:t>Qualcomm UK Ltd</w:t>
            </w:r>
          </w:p>
        </w:tc>
      </w:tr>
      <w:tr w:rsidR="006C4E32" w:rsidRPr="00356610" w:rsidTr="001A248F">
        <w:tc>
          <w:tcPr>
            <w:tcW w:w="1418" w:type="dxa"/>
            <w:vMerge/>
          </w:tcPr>
          <w:p w:rsidR="006C4E32" w:rsidRPr="00356610" w:rsidRDefault="006C4E32" w:rsidP="001A248F">
            <w:pPr>
              <w:tabs>
                <w:tab w:val="left" w:pos="567"/>
              </w:tabs>
              <w:rPr>
                <w:rFonts w:ascii="Arial" w:hAnsi="Arial" w:cs="Arial"/>
                <w:b/>
              </w:rPr>
            </w:pPr>
          </w:p>
        </w:tc>
        <w:tc>
          <w:tcPr>
            <w:tcW w:w="1340" w:type="dxa"/>
          </w:tcPr>
          <w:p w:rsidR="006C4E32" w:rsidRPr="00356610" w:rsidRDefault="006C4E32" w:rsidP="001A248F">
            <w:pPr>
              <w:tabs>
                <w:tab w:val="left" w:pos="567"/>
              </w:tabs>
              <w:spacing w:after="0"/>
              <w:rPr>
                <w:rFonts w:ascii="Arial" w:hAnsi="Arial" w:cs="Arial"/>
                <w:b/>
              </w:rPr>
            </w:pPr>
            <w:r w:rsidRPr="00356610">
              <w:rPr>
                <w:rFonts w:ascii="Arial" w:hAnsi="Arial" w:cs="Arial"/>
                <w:b/>
              </w:rPr>
              <w:t>Email</w:t>
            </w:r>
          </w:p>
        </w:tc>
        <w:tc>
          <w:tcPr>
            <w:tcW w:w="7489" w:type="dxa"/>
          </w:tcPr>
          <w:p w:rsidR="006C4E32" w:rsidRPr="00356610" w:rsidRDefault="00434F02" w:rsidP="001A248F">
            <w:pPr>
              <w:tabs>
                <w:tab w:val="left" w:pos="567"/>
              </w:tabs>
              <w:spacing w:after="0"/>
              <w:rPr>
                <w:rFonts w:ascii="Arial" w:hAnsi="Arial" w:cs="Arial"/>
              </w:rPr>
            </w:pPr>
            <w:r w:rsidRPr="00356610">
              <w:rPr>
                <w:rFonts w:ascii="Arial" w:hAnsi="Arial" w:cs="Arial"/>
              </w:rPr>
              <w:t>harisz@qti.qualcomm.com</w:t>
            </w:r>
          </w:p>
        </w:tc>
      </w:tr>
    </w:tbl>
    <w:p w:rsidR="006C4E32" w:rsidRPr="00356610"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8"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lastRenderedPageBreak/>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FS_Vertical_LAN</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742B0C">
              <w:fldChar w:fldCharType="begin"/>
            </w:r>
            <w:r w:rsidR="00742B0C">
              <w:instrText xml:space="preserve"> HYPERLINK "mailto:Hui.ni@huawei.com" </w:instrText>
            </w:r>
            <w:r w:rsidR="00742B0C">
              <w:fldChar w:fldCharType="separate"/>
            </w:r>
            <w:r w:rsidRPr="00E00E44">
              <w:rPr>
                <w:rFonts w:ascii="Calibri" w:hAnsi="Calibri"/>
                <w:color w:val="0563C1"/>
                <w:sz w:val="16"/>
                <w:szCs w:val="16"/>
                <w:u w:val="single"/>
                <w:lang w:val="de-DE"/>
              </w:rPr>
              <w:t>Hui.ni@huawei.com</w:t>
            </w:r>
            <w:r w:rsidR="00742B0C">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r w:rsidR="00742B0C">
              <w:fldChar w:fldCharType="begin"/>
            </w:r>
            <w:r w:rsidR="00742B0C">
              <w:instrText xml:space="preserve"> HYPERLINK "mailto:Devaki.chandramouli@nokia.com" </w:instrText>
            </w:r>
            <w:r w:rsidR="00742B0C">
              <w:fldChar w:fldCharType="separate"/>
            </w:r>
            <w:r w:rsidRPr="00E00E44">
              <w:rPr>
                <w:rFonts w:ascii="Calibri" w:hAnsi="Calibri"/>
                <w:color w:val="0563C1"/>
                <w:sz w:val="16"/>
                <w:szCs w:val="16"/>
                <w:u w:val="single"/>
                <w:lang w:val="de-DE"/>
              </w:rPr>
              <w:t>Devaki.chandramouli@nokia.com</w:t>
            </w:r>
            <w:r w:rsidR="00742B0C">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742B0C">
              <w:fldChar w:fldCharType="begin"/>
            </w:r>
            <w:r w:rsidR="00742B0C">
              <w:instrText xml:space="preserve"> HYPERLINK "mailto:joachim.walewski@siemens.com" </w:instrText>
            </w:r>
            <w:r w:rsidR="00742B0C">
              <w:fldChar w:fldCharType="separate"/>
            </w:r>
            <w:r w:rsidRPr="00E00E44">
              <w:rPr>
                <w:rFonts w:ascii="Calibri" w:hAnsi="Calibri"/>
                <w:color w:val="0563C1"/>
                <w:sz w:val="16"/>
                <w:szCs w:val="16"/>
                <w:u w:val="single"/>
                <w:lang w:val="de-DE"/>
              </w:rPr>
              <w:t>joachim.walewski@siemens.com</w:t>
            </w:r>
            <w:r w:rsidR="00742B0C">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FS_NR_unlic</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9"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0"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1"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742B0C">
              <w:fldChar w:fldCharType="begin"/>
            </w:r>
            <w:r w:rsidR="00742B0C">
              <w:instrText xml:space="preserve"> HYPERLINK "mailto:laeyoung.kim@lge.com" </w:instrText>
            </w:r>
            <w:r w:rsidR="00742B0C">
              <w:fldChar w:fldCharType="separate"/>
            </w:r>
            <w:r w:rsidRPr="00E00E44">
              <w:rPr>
                <w:rFonts w:ascii="Calibri" w:hAnsi="Calibri"/>
                <w:color w:val="0563C1"/>
                <w:sz w:val="16"/>
                <w:szCs w:val="16"/>
                <w:u w:val="single"/>
                <w:lang w:val="de-DE"/>
              </w:rPr>
              <w:t>laeyoung.kim@lge.com</w:t>
            </w:r>
            <w:r w:rsidR="00742B0C">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742B0C">
              <w:fldChar w:fldCharType="begin"/>
            </w:r>
            <w:r w:rsidR="00742B0C">
              <w:instrText xml:space="preserve"> HYPERLINK "mailto:sungduck.chun@lge.com" </w:instrText>
            </w:r>
            <w:r w:rsidR="00742B0C">
              <w:fldChar w:fldCharType="separate"/>
            </w:r>
            <w:r w:rsidRPr="00E00E44">
              <w:rPr>
                <w:rFonts w:ascii="Calibri" w:hAnsi="Calibri"/>
                <w:color w:val="0563C1"/>
                <w:sz w:val="16"/>
                <w:szCs w:val="16"/>
                <w:u w:val="single"/>
                <w:lang w:val="de-DE"/>
              </w:rPr>
              <w:t>sungduck.chun@lge.com</w:t>
            </w:r>
            <w:r w:rsidR="00742B0C">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2" w:history="1">
              <w:r w:rsidRPr="00E00E44">
                <w:rPr>
                  <w:rFonts w:ascii="Calibri" w:hAnsi="Calibri"/>
                  <w:color w:val="0563C1"/>
                  <w:sz w:val="16"/>
                  <w:szCs w:val="16"/>
                  <w:u w:val="single"/>
                  <w:lang w:val="en-US"/>
                </w:rPr>
                <w:t>Hanbyul.seo@lge.com</w:t>
              </w:r>
            </w:hyperlink>
          </w:p>
          <w:p w:rsidR="00E00E44" w:rsidRPr="00E00E44" w:rsidRDefault="00742B0C" w:rsidP="00E00E44">
            <w:pPr>
              <w:overflowPunct/>
              <w:autoSpaceDE/>
              <w:autoSpaceDN/>
              <w:adjustRightInd/>
              <w:spacing w:after="0"/>
              <w:textAlignment w:val="auto"/>
              <w:rPr>
                <w:rFonts w:ascii="Verdana" w:eastAsia="Verdana" w:hAnsi="Verdana"/>
                <w:color w:val="120100"/>
                <w:sz w:val="16"/>
                <w:szCs w:val="16"/>
                <w:lang w:val="en-US"/>
              </w:rPr>
            </w:pPr>
            <w:hyperlink r:id="rId13" w:history="1">
              <w:r w:rsidR="00E00E44" w:rsidRPr="00E00E44">
                <w:rPr>
                  <w:rFonts w:ascii="Calibri" w:hAnsi="Calibri"/>
                  <w:color w:val="0563C1"/>
                  <w:sz w:val="16"/>
                  <w:szCs w:val="16"/>
                  <w:u w:val="single"/>
                  <w:lang w:val="en-US"/>
                </w:rPr>
                <w:t>Matthew.webb@huawei.com</w:t>
              </w:r>
            </w:hyperlink>
          </w:p>
        </w:tc>
      </w:tr>
      <w:tr w:rsidR="00E00E44" w:rsidRPr="0072474E"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742B0C">
              <w:fldChar w:fldCharType="begin"/>
            </w:r>
            <w:r w:rsidR="00742B0C">
              <w:instrText xml:space="preserve"> HYPERLINK "mailto:aiming@catt.cn" </w:instrText>
            </w:r>
            <w:r w:rsidR="00742B0C">
              <w:fldChar w:fldCharType="separate"/>
            </w:r>
            <w:r w:rsidRPr="00E00E44">
              <w:rPr>
                <w:rFonts w:ascii="Calibri" w:hAnsi="Calibri"/>
                <w:color w:val="0563C1"/>
                <w:sz w:val="16"/>
                <w:szCs w:val="16"/>
                <w:u w:val="single"/>
                <w:lang w:val="de-DE"/>
              </w:rPr>
              <w:t>aiming@catt.cn</w:t>
            </w:r>
            <w:r w:rsidR="00742B0C">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742B0C">
              <w:fldChar w:fldCharType="begin"/>
            </w:r>
            <w:r w:rsidR="00742B0C">
              <w:instrText xml:space="preserve"> HYPERLINK "mailto:lionel.ries@esa.int" </w:instrText>
            </w:r>
            <w:r w:rsidR="00742B0C">
              <w:fldChar w:fldCharType="separate"/>
            </w:r>
            <w:r w:rsidRPr="00E00E44">
              <w:rPr>
                <w:rFonts w:ascii="Calibri" w:hAnsi="Calibri"/>
                <w:color w:val="0563C1"/>
                <w:sz w:val="16"/>
                <w:szCs w:val="16"/>
                <w:u w:val="single"/>
                <w:lang w:val="de-DE"/>
              </w:rPr>
              <w:t>lionel.ries@esa.int</w:t>
            </w:r>
            <w:r w:rsidR="00742B0C">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14" w:history="1">
              <w:r w:rsidRPr="00E00E44">
                <w:rPr>
                  <w:rFonts w:ascii="Calibri" w:hAnsi="Calibri"/>
                  <w:color w:val="0563C1"/>
                  <w:sz w:val="16"/>
                  <w:szCs w:val="16"/>
                  <w:u w:val="single"/>
                  <w:lang w:val="de-DE"/>
                </w:rPr>
                <w:t>alexey.khoryaev@INTEL.COM</w:t>
              </w:r>
            </w:hyperlink>
          </w:p>
          <w:p w:rsidR="00E00E44" w:rsidRPr="00E00E44" w:rsidRDefault="00742B0C" w:rsidP="00E00E44">
            <w:pPr>
              <w:overflowPunct/>
              <w:autoSpaceDE/>
              <w:autoSpaceDN/>
              <w:adjustRightInd/>
              <w:spacing w:after="0"/>
              <w:textAlignment w:val="auto"/>
              <w:rPr>
                <w:rFonts w:ascii="Verdana" w:eastAsia="Verdana" w:hAnsi="Verdana"/>
                <w:color w:val="120100"/>
                <w:sz w:val="16"/>
                <w:szCs w:val="16"/>
                <w:lang w:val="de-DE"/>
              </w:rPr>
            </w:pPr>
            <w:hyperlink r:id="rId15"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742B0C">
              <w:fldChar w:fldCharType="begin"/>
            </w:r>
            <w:r w:rsidR="00742B0C">
              <w:instrText xml:space="preserve"> HYPERLINK "mailto:harisz@qti.qualcomm.com" </w:instrText>
            </w:r>
            <w:r w:rsidR="00742B0C">
              <w:fldChar w:fldCharType="separate"/>
            </w:r>
            <w:r w:rsidRPr="00E00E44">
              <w:rPr>
                <w:rFonts w:ascii="Calibri" w:hAnsi="Calibri"/>
                <w:color w:val="0563C1"/>
                <w:sz w:val="16"/>
                <w:szCs w:val="16"/>
                <w:u w:val="single"/>
                <w:lang w:val="de-DE"/>
              </w:rPr>
              <w:t>harisz@qti.qualcomm.com</w:t>
            </w:r>
            <w:r w:rsidR="00742B0C">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6"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17"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742B0C">
              <w:fldChar w:fldCharType="begin"/>
            </w:r>
            <w:r w:rsidR="00742B0C">
              <w:instrText xml:space="preserve"> HYPERLINK "mailto:cyril.michel@thalesaleniaspace.com" </w:instrText>
            </w:r>
            <w:r w:rsidR="00742B0C">
              <w:fldChar w:fldCharType="separate"/>
            </w:r>
            <w:r w:rsidRPr="00E00E44">
              <w:rPr>
                <w:rFonts w:ascii="Calibri" w:hAnsi="Calibri"/>
                <w:color w:val="0563C1"/>
                <w:sz w:val="16"/>
                <w:szCs w:val="16"/>
                <w:u w:val="single"/>
                <w:lang w:val="de-DE"/>
              </w:rPr>
              <w:t>cyril.michel@thalesaleniaspace.com</w:t>
            </w:r>
            <w:r w:rsidR="00742B0C">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18"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434F02" w:rsidRDefault="00434F02" w:rsidP="00434F02">
      <w:pPr>
        <w:rPr>
          <w:lang w:eastAsia="ko-KR"/>
        </w:rPr>
      </w:pPr>
      <w:r w:rsidRPr="004A1524">
        <w:rPr>
          <w:lang w:eastAsia="ko-KR"/>
        </w:rPr>
        <w:t xml:space="preserve">SA2 </w:t>
      </w:r>
      <w:r>
        <w:rPr>
          <w:lang w:eastAsia="ko-KR"/>
        </w:rPr>
        <w:t>in S2-1812654</w:t>
      </w:r>
      <w:r w:rsidR="000C1AB5">
        <w:rPr>
          <w:lang w:eastAsia="ko-KR"/>
        </w:rPr>
        <w:t xml:space="preserve"> [2]</w:t>
      </w:r>
      <w:r>
        <w:rPr>
          <w:lang w:eastAsia="ko-KR"/>
        </w:rPr>
        <w:t xml:space="preserve"> informs RAN2, RAN3 and CT working groups that has reached </w:t>
      </w:r>
      <w:r w:rsidRPr="00434F02">
        <w:rPr>
          <w:i/>
          <w:lang w:eastAsia="ko-KR"/>
        </w:rPr>
        <w:t xml:space="preserve">interim </w:t>
      </w:r>
      <w:r>
        <w:rPr>
          <w:lang w:eastAsia="ko-KR"/>
        </w:rPr>
        <w:t xml:space="preserve">conclusions for all key issues of the study item on Radio Capabilities Signalling Optimisations (FS_RACS). TR 23.743 contains three key issues identified through the SA2 study: </w:t>
      </w:r>
    </w:p>
    <w:p w:rsidR="00434F02" w:rsidRPr="00363090" w:rsidRDefault="00434F02" w:rsidP="00434F02">
      <w:pPr>
        <w:numPr>
          <w:ilvl w:val="0"/>
          <w:numId w:val="18"/>
        </w:numPr>
        <w:tabs>
          <w:tab w:val="clear" w:pos="360"/>
        </w:tabs>
        <w:spacing w:after="120"/>
        <w:rPr>
          <w:lang w:val="en-US" w:eastAsia="ko-KR"/>
        </w:rPr>
      </w:pPr>
      <w:r w:rsidRPr="00363090">
        <w:rPr>
          <w:lang w:eastAsia="ko-KR"/>
        </w:rPr>
        <w:t xml:space="preserve">KI1: </w:t>
      </w:r>
      <w:r w:rsidRPr="00363090">
        <w:rPr>
          <w:lang w:val="en-US" w:eastAsia="ko-KR"/>
        </w:rPr>
        <w:t>How are the UE radio capabilities identified?</w:t>
      </w:r>
    </w:p>
    <w:p w:rsidR="00434F02" w:rsidRPr="00363090" w:rsidRDefault="00434F02" w:rsidP="00434F02">
      <w:pPr>
        <w:numPr>
          <w:ilvl w:val="0"/>
          <w:numId w:val="18"/>
        </w:numPr>
        <w:tabs>
          <w:tab w:val="clear" w:pos="360"/>
        </w:tabs>
        <w:spacing w:after="120"/>
        <w:rPr>
          <w:lang w:val="en-US" w:eastAsia="ko-KR"/>
        </w:rPr>
      </w:pPr>
      <w:r w:rsidRPr="00363090">
        <w:rPr>
          <w:lang w:val="en-US" w:eastAsia="ko-KR"/>
        </w:rPr>
        <w:t>KI2: Where are the UE radio capabilities stored?</w:t>
      </w:r>
    </w:p>
    <w:p w:rsidR="00434F02" w:rsidRPr="00363090" w:rsidRDefault="00434F02" w:rsidP="00434F02">
      <w:pPr>
        <w:numPr>
          <w:ilvl w:val="0"/>
          <w:numId w:val="18"/>
        </w:numPr>
        <w:tabs>
          <w:tab w:val="clear" w:pos="360"/>
        </w:tabs>
        <w:spacing w:after="120"/>
        <w:rPr>
          <w:lang w:val="en-US" w:eastAsia="ko-KR"/>
        </w:rPr>
      </w:pPr>
      <w:r w:rsidRPr="00363090">
        <w:rPr>
          <w:lang w:val="en-US" w:eastAsia="ko-KR"/>
        </w:rPr>
        <w:t>KI3: How are the UE radio capabilities managed?</w:t>
      </w:r>
    </w:p>
    <w:p w:rsidR="00434F02" w:rsidRDefault="00434F02" w:rsidP="00434F02">
      <w:pPr>
        <w:rPr>
          <w:lang w:eastAsia="ko-KR"/>
        </w:rPr>
      </w:pPr>
      <w:r>
        <w:rPr>
          <w:lang w:eastAsia="ko-KR"/>
        </w:rPr>
        <w:t xml:space="preserve">and interim conclusions have been agreed for all </w:t>
      </w:r>
      <w:proofErr w:type="gramStart"/>
      <w:r>
        <w:rPr>
          <w:lang w:eastAsia="ko-KR"/>
        </w:rPr>
        <w:t>three key</w:t>
      </w:r>
      <w:proofErr w:type="gramEnd"/>
      <w:r>
        <w:rPr>
          <w:lang w:eastAsia="ko-KR"/>
        </w:rPr>
        <w:t xml:space="preserve"> issue as set of principles and are documented in clause 8 of TR 23.743 v1.0.0</w:t>
      </w:r>
      <w:r w:rsidR="000C1AB5">
        <w:rPr>
          <w:lang w:eastAsia="ko-KR"/>
        </w:rPr>
        <w:t xml:space="preserve"> [1]</w:t>
      </w:r>
      <w:r>
        <w:rPr>
          <w:lang w:eastAsia="ko-KR"/>
        </w:rPr>
        <w:t>.</w:t>
      </w:r>
    </w:p>
    <w:p w:rsidR="00434F02" w:rsidRDefault="00434F02" w:rsidP="00434F02">
      <w:pPr>
        <w:rPr>
          <w:lang w:eastAsia="ko-KR"/>
        </w:rPr>
      </w:pPr>
      <w:r>
        <w:rPr>
          <w:lang w:eastAsia="ko-KR"/>
        </w:rPr>
        <w:t xml:space="preserve">SA2 before reaching final conclusions for the study and closing the TR would like to receive feedback from RAN2/3 and CT working groups CT1, CT4 on areas related to their areas of expertise related to the interim conclusions. </w:t>
      </w:r>
    </w:p>
    <w:p w:rsidR="00434F02" w:rsidRDefault="00434F02" w:rsidP="00434F02">
      <w:pPr>
        <w:rPr>
          <w:lang w:eastAsia="ko-KR"/>
        </w:rPr>
      </w:pPr>
      <w:r>
        <w:rPr>
          <w:lang w:eastAsia="ko-KR"/>
        </w:rPr>
        <w:t xml:space="preserve">In addition, for Key issue #1 certain companies would prefer instead of defining a Manufacturer-assigned or PLMN-assigned UE Capability ID, the UE and RAN to use a hash value of the actual UE radio capabilities that will be signalled to the network in addition to TAC part of PEI. Description of this solution is in clause 6.3 of TR 23.743. Claims have been made in SA2 that if RAN decides to use the UE Capability in every RRC connection this solution requires a significant size in bytes </w:t>
      </w:r>
      <w:proofErr w:type="gramStart"/>
      <w:r>
        <w:rPr>
          <w:lang w:eastAsia="ko-KR"/>
        </w:rPr>
        <w:t>in order to</w:t>
      </w:r>
      <w:proofErr w:type="gramEnd"/>
      <w:r>
        <w:rPr>
          <w:lang w:eastAsia="ko-KR"/>
        </w:rPr>
        <w:t xml:space="preserve"> avoid collisions (estimated by SA2 to be 256 bits) and may also increase complexity in UE and RAN. SA2 would</w:t>
      </w:r>
      <w:r w:rsidR="00686125">
        <w:rPr>
          <w:lang w:eastAsia="ko-KR"/>
        </w:rPr>
        <w:t xml:space="preserve"> also</w:t>
      </w:r>
      <w:r>
        <w:rPr>
          <w:lang w:eastAsia="ko-KR"/>
        </w:rPr>
        <w:t xml:space="preserve"> like to receive feedback also on this hash-based solution before finally concluding key issue #1.</w:t>
      </w:r>
    </w:p>
    <w:p w:rsidR="00434F02" w:rsidRDefault="00686125" w:rsidP="00434F02">
      <w:pPr>
        <w:rPr>
          <w:lang w:eastAsia="ko-KR"/>
        </w:rPr>
      </w:pPr>
      <w:proofErr w:type="gramStart"/>
      <w:r>
        <w:rPr>
          <w:lang w:eastAsia="ko-KR"/>
        </w:rPr>
        <w:t>Furthermore</w:t>
      </w:r>
      <w:proofErr w:type="gramEnd"/>
      <w:r>
        <w:rPr>
          <w:lang w:eastAsia="ko-KR"/>
        </w:rPr>
        <w:t xml:space="preserve"> </w:t>
      </w:r>
      <w:r w:rsidR="00434F02">
        <w:rPr>
          <w:lang w:eastAsia="ko-KR"/>
        </w:rPr>
        <w:t>SA2 needs also to evaluate whether it is beneficial to define a scheme by which the PLMN can control the capabilities the UE sends by means of a PLMN-wide filter as defined in solution #10 documented in clause 6.10.</w:t>
      </w:r>
    </w:p>
    <w:p w:rsidR="00196049" w:rsidRDefault="00196049" w:rsidP="00196049">
      <w:pPr>
        <w:rPr>
          <w:lang w:eastAsia="ko-KR"/>
        </w:rPr>
      </w:pPr>
      <w:r>
        <w:rPr>
          <w:lang w:eastAsia="ko-KR"/>
        </w:rPr>
        <w:t>A different LS (S2-1812607</w:t>
      </w:r>
      <w:r w:rsidR="000C1AB5">
        <w:rPr>
          <w:lang w:eastAsia="ko-KR"/>
        </w:rPr>
        <w:t xml:space="preserve"> [3]</w:t>
      </w:r>
      <w:r>
        <w:rPr>
          <w:lang w:eastAsia="ko-KR"/>
        </w:rPr>
        <w:t xml:space="preserve">) started a dialogue with SA3 on the security aspects of “UE Capability ID” and while SA2 has discussed whether UE should indicate the UE Capability ID to the network at NAS level or RRC level, has not reached a conclusion. SA2 is aware that RAN2 are discussing the same </w:t>
      </w:r>
      <w:proofErr w:type="gramStart"/>
      <w:r>
        <w:rPr>
          <w:lang w:eastAsia="ko-KR"/>
        </w:rPr>
        <w:t>topic, but</w:t>
      </w:r>
      <w:proofErr w:type="gramEnd"/>
      <w:r>
        <w:rPr>
          <w:lang w:eastAsia="ko-KR"/>
        </w:rPr>
        <w:t xml:space="preserve"> have not reached a conclusion either. Some companies in SA2 </w:t>
      </w:r>
      <w:proofErr w:type="gramStart"/>
      <w:r>
        <w:rPr>
          <w:lang w:eastAsia="ko-KR"/>
        </w:rPr>
        <w:t>were of the opinion that</w:t>
      </w:r>
      <w:proofErr w:type="gramEnd"/>
      <w:r>
        <w:rPr>
          <w:lang w:eastAsia="ko-KR"/>
        </w:rPr>
        <w:t xml:space="preserve"> sending the UE Capability ID as part of early RRC messages (i.e. before AS security is installed in RAN) may pose security issues. SA2 therefore asked SA3 in </w:t>
      </w:r>
      <w:proofErr w:type="gramStart"/>
      <w:r>
        <w:rPr>
          <w:lang w:eastAsia="ko-KR"/>
        </w:rPr>
        <w:t>aforementioned LS</w:t>
      </w:r>
      <w:proofErr w:type="gramEnd"/>
      <w:r w:rsidR="000C1AB5">
        <w:rPr>
          <w:lang w:eastAsia="ko-KR"/>
        </w:rPr>
        <w:t xml:space="preserve"> [3]</w:t>
      </w:r>
      <w:r>
        <w:rPr>
          <w:lang w:eastAsia="ko-KR"/>
        </w:rPr>
        <w:t xml:space="preserve"> to provide feedback on whether there are security issues with sending the UE Capability ID as cleartext for each of the UE Capability ID formats listed above.</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686125" w:rsidRDefault="00721CF6" w:rsidP="00686125">
      <w:pPr>
        <w:ind w:firstLine="567"/>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p>
    <w:p w:rsidR="00701410" w:rsidRPr="00610E37" w:rsidRDefault="00434F02" w:rsidP="00686125">
      <w:r>
        <w:t xml:space="preserve">RAN WGs to provide feedback </w:t>
      </w:r>
      <w:r w:rsidR="00196049">
        <w:t>to</w:t>
      </w:r>
      <w:r>
        <w:t xml:space="preserve"> SA2’s </w:t>
      </w:r>
      <w:r w:rsidRPr="00434F02">
        <w:rPr>
          <w:i/>
        </w:rPr>
        <w:t>interim</w:t>
      </w:r>
      <w:r>
        <w:t xml:space="preserve"> conclusions</w:t>
      </w:r>
      <w:r w:rsidR="00196049">
        <w:t xml:space="preserve"> documented</w:t>
      </w:r>
      <w:r>
        <w:t xml:space="preserve"> in TR 23.743 v1.0.0</w:t>
      </w:r>
      <w:r w:rsidR="000C1AB5">
        <w:t xml:space="preserve"> [1]</w:t>
      </w:r>
      <w:r>
        <w:t xml:space="preserve"> </w:t>
      </w:r>
      <w:r w:rsidR="00196049">
        <w:t>and answer the questions in S2-1812654</w:t>
      </w:r>
      <w:r w:rsidR="000C1AB5">
        <w:t xml:space="preserve"> [2]</w:t>
      </w:r>
      <w:r w:rsidR="00686125">
        <w:t xml:space="preserve">, </w:t>
      </w:r>
      <w:r w:rsidR="00686125" w:rsidRPr="00686125">
        <w:rPr>
          <w:i/>
        </w:rPr>
        <w:t xml:space="preserve">ideally </w:t>
      </w:r>
      <w:r w:rsidR="00686125">
        <w:t>before SA2#130 (21-25 January 2019) through some form of email approval in RAN WGs given there are no scheduled RAN2/3 face-to-face meetings in January 2019</w:t>
      </w:r>
      <w:r w:rsidR="00196049">
        <w:t xml:space="preserve">. When this happens and LS from SA3 is also received, SA2 will finalise the conclusions and close the study item. According to the assessment of the rapporteur the goal is to close the </w:t>
      </w:r>
      <w:r w:rsidR="00196049">
        <w:lastRenderedPageBreak/>
        <w:t xml:space="preserve">study in Q1 2019 and subject to normal working procedures (i.e. approval of normative WI by SA2 and TSG SA) start normative work. </w:t>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Default="007E70CD" w:rsidP="00196049">
      <w:pPr>
        <w:rPr>
          <w:lang w:eastAsia="ja-JP"/>
        </w:rPr>
      </w:pPr>
      <w:r>
        <w:rPr>
          <w:lang w:eastAsia="ja-JP"/>
        </w:rPr>
        <w:t>[1]</w:t>
      </w:r>
      <w:r>
        <w:rPr>
          <w:lang w:eastAsia="ja-JP"/>
        </w:rPr>
        <w:tab/>
      </w:r>
      <w:r w:rsidR="00196049">
        <w:rPr>
          <w:lang w:eastAsia="ja-JP"/>
        </w:rPr>
        <w:t>TR 23.743 v1.0.0.</w:t>
      </w:r>
    </w:p>
    <w:p w:rsidR="007E70CD" w:rsidRDefault="007E70CD" w:rsidP="00196049">
      <w:pPr>
        <w:rPr>
          <w:lang w:eastAsia="ja-JP"/>
        </w:rPr>
      </w:pPr>
      <w:r>
        <w:rPr>
          <w:lang w:eastAsia="ja-JP"/>
        </w:rPr>
        <w:t>[2]</w:t>
      </w:r>
      <w:r>
        <w:rPr>
          <w:lang w:eastAsia="ja-JP"/>
        </w:rPr>
        <w:tab/>
        <w:t>S2-1812654, “</w:t>
      </w:r>
      <w:r w:rsidRPr="007E70CD">
        <w:rPr>
          <w:lang w:eastAsia="ja-JP"/>
        </w:rPr>
        <w:t>Interim conclusions for SA WG2 study on Radio Capabilities Signalling Optimisations (FS_RACS)</w:t>
      </w:r>
      <w:r>
        <w:rPr>
          <w:lang w:eastAsia="ja-JP"/>
        </w:rPr>
        <w:t>”, SA WG2</w:t>
      </w:r>
    </w:p>
    <w:p w:rsidR="007E70CD" w:rsidRPr="003E3A1A" w:rsidRDefault="007E70CD" w:rsidP="00196049">
      <w:pPr>
        <w:rPr>
          <w:lang w:eastAsia="ja-JP"/>
        </w:rPr>
      </w:pPr>
      <w:r>
        <w:rPr>
          <w:lang w:eastAsia="ja-JP"/>
        </w:rPr>
        <w:t>[3]</w:t>
      </w:r>
      <w:r>
        <w:rPr>
          <w:lang w:eastAsia="ja-JP"/>
        </w:rPr>
        <w:tab/>
        <w:t>S2-1812607, “</w:t>
      </w:r>
      <w:r w:rsidRPr="007E70CD">
        <w:rPr>
          <w:lang w:eastAsia="ja-JP"/>
        </w:rPr>
        <w:t>LS on the security aspects of UE Capability ID</w:t>
      </w:r>
      <w:r>
        <w:rPr>
          <w:lang w:eastAsia="ja-JP"/>
        </w:rPr>
        <w:t>”, SA WG2</w:t>
      </w:r>
      <w:bookmarkStart w:id="0" w:name="_GoBack"/>
      <w:bookmarkEnd w:id="0"/>
    </w:p>
    <w:sectPr w:rsidR="007E70CD" w:rsidRPr="003E3A1A" w:rsidSect="006C090F">
      <w:footerReference w:type="defaul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2B0C" w:rsidRDefault="00742B0C">
      <w:r>
        <w:separator/>
      </w:r>
    </w:p>
  </w:endnote>
  <w:endnote w:type="continuationSeparator" w:id="0">
    <w:p w:rsidR="00742B0C" w:rsidRDefault="00742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notTrueType/>
    <w:pitch w:val="default"/>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72474E">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72474E">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2B0C" w:rsidRDefault="00742B0C">
      <w:r>
        <w:separator/>
      </w:r>
    </w:p>
  </w:footnote>
  <w:footnote w:type="continuationSeparator" w:id="0">
    <w:p w:rsidR="00742B0C" w:rsidRDefault="00742B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E8E7E01"/>
    <w:multiLevelType w:val="hybridMultilevel"/>
    <w:tmpl w:val="66D42AC8"/>
    <w:lvl w:ilvl="0" w:tplc="B37C35B8">
      <w:start w:val="1"/>
      <w:numFmt w:val="bullet"/>
      <w:lvlText w:val="◦"/>
      <w:lvlJc w:val="left"/>
      <w:pPr>
        <w:tabs>
          <w:tab w:val="num" w:pos="360"/>
        </w:tabs>
        <w:ind w:left="360" w:hanging="360"/>
      </w:pPr>
      <w:rPr>
        <w:rFonts w:ascii="Microsoft Sans Serif" w:hAnsi="Microsoft Sans Serif" w:hint="default"/>
      </w:rPr>
    </w:lvl>
    <w:lvl w:ilvl="1" w:tplc="452AC99E">
      <w:start w:val="1"/>
      <w:numFmt w:val="bullet"/>
      <w:lvlText w:val="◦"/>
      <w:lvlJc w:val="left"/>
      <w:pPr>
        <w:tabs>
          <w:tab w:val="num" w:pos="1080"/>
        </w:tabs>
        <w:ind w:left="1080" w:hanging="360"/>
      </w:pPr>
      <w:rPr>
        <w:rFonts w:ascii="Microsoft Sans Serif" w:hAnsi="Microsoft Sans Serif" w:hint="default"/>
      </w:rPr>
    </w:lvl>
    <w:lvl w:ilvl="2" w:tplc="4494441A" w:tentative="1">
      <w:start w:val="1"/>
      <w:numFmt w:val="bullet"/>
      <w:lvlText w:val="◦"/>
      <w:lvlJc w:val="left"/>
      <w:pPr>
        <w:tabs>
          <w:tab w:val="num" w:pos="1800"/>
        </w:tabs>
        <w:ind w:left="1800" w:hanging="360"/>
      </w:pPr>
      <w:rPr>
        <w:rFonts w:ascii="Microsoft Sans Serif" w:hAnsi="Microsoft Sans Serif" w:hint="default"/>
      </w:rPr>
    </w:lvl>
    <w:lvl w:ilvl="3" w:tplc="0254B754" w:tentative="1">
      <w:start w:val="1"/>
      <w:numFmt w:val="bullet"/>
      <w:lvlText w:val="◦"/>
      <w:lvlJc w:val="left"/>
      <w:pPr>
        <w:tabs>
          <w:tab w:val="num" w:pos="2520"/>
        </w:tabs>
        <w:ind w:left="2520" w:hanging="360"/>
      </w:pPr>
      <w:rPr>
        <w:rFonts w:ascii="Microsoft Sans Serif" w:hAnsi="Microsoft Sans Serif" w:hint="default"/>
      </w:rPr>
    </w:lvl>
    <w:lvl w:ilvl="4" w:tplc="8E62C3D2" w:tentative="1">
      <w:start w:val="1"/>
      <w:numFmt w:val="bullet"/>
      <w:lvlText w:val="◦"/>
      <w:lvlJc w:val="left"/>
      <w:pPr>
        <w:tabs>
          <w:tab w:val="num" w:pos="3240"/>
        </w:tabs>
        <w:ind w:left="3240" w:hanging="360"/>
      </w:pPr>
      <w:rPr>
        <w:rFonts w:ascii="Microsoft Sans Serif" w:hAnsi="Microsoft Sans Serif" w:hint="default"/>
      </w:rPr>
    </w:lvl>
    <w:lvl w:ilvl="5" w:tplc="D95E7C3A" w:tentative="1">
      <w:start w:val="1"/>
      <w:numFmt w:val="bullet"/>
      <w:lvlText w:val="◦"/>
      <w:lvlJc w:val="left"/>
      <w:pPr>
        <w:tabs>
          <w:tab w:val="num" w:pos="3960"/>
        </w:tabs>
        <w:ind w:left="3960" w:hanging="360"/>
      </w:pPr>
      <w:rPr>
        <w:rFonts w:ascii="Microsoft Sans Serif" w:hAnsi="Microsoft Sans Serif" w:hint="default"/>
      </w:rPr>
    </w:lvl>
    <w:lvl w:ilvl="6" w:tplc="46FED20A" w:tentative="1">
      <w:start w:val="1"/>
      <w:numFmt w:val="bullet"/>
      <w:lvlText w:val="◦"/>
      <w:lvlJc w:val="left"/>
      <w:pPr>
        <w:tabs>
          <w:tab w:val="num" w:pos="4680"/>
        </w:tabs>
        <w:ind w:left="4680" w:hanging="360"/>
      </w:pPr>
      <w:rPr>
        <w:rFonts w:ascii="Microsoft Sans Serif" w:hAnsi="Microsoft Sans Serif" w:hint="default"/>
      </w:rPr>
    </w:lvl>
    <w:lvl w:ilvl="7" w:tplc="855A33F6" w:tentative="1">
      <w:start w:val="1"/>
      <w:numFmt w:val="bullet"/>
      <w:lvlText w:val="◦"/>
      <w:lvlJc w:val="left"/>
      <w:pPr>
        <w:tabs>
          <w:tab w:val="num" w:pos="5400"/>
        </w:tabs>
        <w:ind w:left="5400" w:hanging="360"/>
      </w:pPr>
      <w:rPr>
        <w:rFonts w:ascii="Microsoft Sans Serif" w:hAnsi="Microsoft Sans Serif" w:hint="default"/>
      </w:rPr>
    </w:lvl>
    <w:lvl w:ilvl="8" w:tplc="C712917C" w:tentative="1">
      <w:start w:val="1"/>
      <w:numFmt w:val="bullet"/>
      <w:lvlText w:val="◦"/>
      <w:lvlJc w:val="left"/>
      <w:pPr>
        <w:tabs>
          <w:tab w:val="num" w:pos="6120"/>
        </w:tabs>
        <w:ind w:left="6120" w:hanging="360"/>
      </w:pPr>
      <w:rPr>
        <w:rFonts w:ascii="Microsoft Sans Serif" w:hAnsi="Microsoft Sans Serif" w:hint="default"/>
      </w:r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5"/>
  </w:num>
  <w:num w:numId="4">
    <w:abstractNumId w:val="13"/>
  </w:num>
  <w:num w:numId="5">
    <w:abstractNumId w:val="5"/>
  </w:num>
  <w:num w:numId="6">
    <w:abstractNumId w:val="16"/>
  </w:num>
  <w:num w:numId="7">
    <w:abstractNumId w:val="1"/>
  </w:num>
  <w:num w:numId="8">
    <w:abstractNumId w:val="4"/>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7"/>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1AB5"/>
    <w:rsid w:val="000C51AA"/>
    <w:rsid w:val="000D17BC"/>
    <w:rsid w:val="000E4F35"/>
    <w:rsid w:val="000F6C1C"/>
    <w:rsid w:val="00116F4B"/>
    <w:rsid w:val="00137471"/>
    <w:rsid w:val="00150FD3"/>
    <w:rsid w:val="00172C15"/>
    <w:rsid w:val="00184428"/>
    <w:rsid w:val="00196049"/>
    <w:rsid w:val="001A248F"/>
    <w:rsid w:val="001A3B5F"/>
    <w:rsid w:val="001C4490"/>
    <w:rsid w:val="001D2C1A"/>
    <w:rsid w:val="001D3BA2"/>
    <w:rsid w:val="001D44B7"/>
    <w:rsid w:val="001E0075"/>
    <w:rsid w:val="001F1B1F"/>
    <w:rsid w:val="001F2A20"/>
    <w:rsid w:val="0022485E"/>
    <w:rsid w:val="00243A99"/>
    <w:rsid w:val="0028054C"/>
    <w:rsid w:val="0029567C"/>
    <w:rsid w:val="00301B7A"/>
    <w:rsid w:val="00306D59"/>
    <w:rsid w:val="0032503A"/>
    <w:rsid w:val="00325EE1"/>
    <w:rsid w:val="003357C0"/>
    <w:rsid w:val="00344D60"/>
    <w:rsid w:val="00346477"/>
    <w:rsid w:val="00347CB0"/>
    <w:rsid w:val="00356610"/>
    <w:rsid w:val="0036248C"/>
    <w:rsid w:val="00366582"/>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34F02"/>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6125"/>
    <w:rsid w:val="006870C9"/>
    <w:rsid w:val="006939E8"/>
    <w:rsid w:val="006A3ADF"/>
    <w:rsid w:val="006B4C1E"/>
    <w:rsid w:val="006C090F"/>
    <w:rsid w:val="006C4E32"/>
    <w:rsid w:val="006C56D8"/>
    <w:rsid w:val="006D07AE"/>
    <w:rsid w:val="006D1C93"/>
    <w:rsid w:val="006E3F11"/>
    <w:rsid w:val="00701410"/>
    <w:rsid w:val="007113A1"/>
    <w:rsid w:val="00721CF6"/>
    <w:rsid w:val="00723E46"/>
    <w:rsid w:val="0072474E"/>
    <w:rsid w:val="00733826"/>
    <w:rsid w:val="00742B0C"/>
    <w:rsid w:val="00766CFB"/>
    <w:rsid w:val="007816FF"/>
    <w:rsid w:val="00783B44"/>
    <w:rsid w:val="00785028"/>
    <w:rsid w:val="007A3A5A"/>
    <w:rsid w:val="007A4370"/>
    <w:rsid w:val="007E1D15"/>
    <w:rsid w:val="007E1DEA"/>
    <w:rsid w:val="007E2202"/>
    <w:rsid w:val="007E70CD"/>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9533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A6080"/>
    <w:rsid w:val="00EC5571"/>
    <w:rsid w:val="00ED0E8F"/>
    <w:rsid w:val="00EE3B5B"/>
    <w:rsid w:val="00EE4CC9"/>
    <w:rsid w:val="00EF4800"/>
    <w:rsid w:val="00EF674A"/>
    <w:rsid w:val="00F00A3D"/>
    <w:rsid w:val="00F17CA4"/>
    <w:rsid w:val="00F24DDD"/>
    <w:rsid w:val="00F2770B"/>
    <w:rsid w:val="00F549A3"/>
    <w:rsid w:val="00F55CBF"/>
    <w:rsid w:val="00F72B10"/>
    <w:rsid w:val="00F77359"/>
    <w:rsid w:val="00F86A73"/>
    <w:rsid w:val="00FA311F"/>
    <w:rsid w:val="00FC3138"/>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03D0FE"/>
  <w15:docId w15:val="{3BBC3D88-1DF4-4E64-B329-DB3E1FDBC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0/Docs/SP-180561.zip" TargetMode="External"/><Relationship Id="rId13" Type="http://schemas.openxmlformats.org/officeDocument/2006/relationships/hyperlink" Target="mailto:Matthew.webb@huawei.com" TargetMode="External"/><Relationship Id="rId18" Type="http://schemas.openxmlformats.org/officeDocument/2006/relationships/hyperlink" Target="mailto:nicolas.chuberre@thalesaleniaspace.co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ftp/tsg_sa/TSG_SA/TSGS_80/Docs/SP-180599.zip" TargetMode="External"/><Relationship Id="rId12" Type="http://schemas.openxmlformats.org/officeDocument/2006/relationships/hyperlink" Target="mailto:Hanbyul.seo@lge.com" TargetMode="External"/><Relationship Id="rId17" Type="http://schemas.openxmlformats.org/officeDocument/2006/relationships/hyperlink" Target="mailto:cyril.michel@thalesaleniaspace.com" TargetMode="External"/><Relationship Id="rId2" Type="http://schemas.openxmlformats.org/officeDocument/2006/relationships/styles" Target="styles.xml"/><Relationship Id="rId16" Type="http://schemas.openxmlformats.org/officeDocument/2006/relationships/hyperlink" Target="mailto:alex.hsu@mediatek.co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wid.koziol@nokia.com" TargetMode="External"/><Relationship Id="rId5" Type="http://schemas.openxmlformats.org/officeDocument/2006/relationships/footnotes" Target="footnotes.xml"/><Relationship Id="rId15" Type="http://schemas.openxmlformats.org/officeDocument/2006/relationships/hyperlink" Target="mailto:asbjorn.grovlen@ERICSSON.COM" TargetMode="External"/><Relationship Id="rId10" Type="http://schemas.openxmlformats.org/officeDocument/2006/relationships/hyperlink" Target="mailto:jingsun@qti.qualcomm.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engyan.cheng@huawei.com" TargetMode="External"/><Relationship Id="rId14" Type="http://schemas.openxmlformats.org/officeDocument/2006/relationships/hyperlink" Target="mailto:alexey.khoryaev@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4</Pages>
  <Words>1233</Words>
  <Characters>7034</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8251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TR editor</cp:lastModifiedBy>
  <cp:revision>4</cp:revision>
  <dcterms:created xsi:type="dcterms:W3CDTF">2018-12-03T19:42:00Z</dcterms:created>
  <dcterms:modified xsi:type="dcterms:W3CDTF">2018-12-03T19:45:00Z</dcterms:modified>
</cp:coreProperties>
</file>